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9A8F" w14:textId="77777777" w:rsidR="00C37BCB" w:rsidRDefault="00F079ED" w:rsidP="00C37BCB">
      <w:pPr>
        <w:tabs>
          <w:tab w:val="left" w:pos="216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06BAA" wp14:editId="27CF3A17">
                <wp:simplePos x="0" y="0"/>
                <wp:positionH relativeFrom="column">
                  <wp:posOffset>3581400</wp:posOffset>
                </wp:positionH>
                <wp:positionV relativeFrom="paragraph">
                  <wp:posOffset>754380</wp:posOffset>
                </wp:positionV>
                <wp:extent cx="2514600" cy="457200"/>
                <wp:effectExtent l="9525" t="11430" r="9525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3360" w14:textId="77777777" w:rsidR="00024CC8" w:rsidRPr="00942B61" w:rsidRDefault="00F079ED" w:rsidP="00942B61">
                            <w:pPr>
                              <w:pStyle w:val="Subtitle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MEDIA</w:t>
                            </w:r>
                            <w:r w:rsidR="00024CC8" w:rsidRPr="00942B6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206BA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2pt;margin-top:59.4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" fillcolor="black">
                <v:textbox>
                  <w:txbxContent>
                    <w:p w14:paraId="44983360" w14:textId="77777777" w:rsidR="00024CC8" w:rsidRPr="00942B61" w:rsidRDefault="00F079ED" w:rsidP="00942B61">
                      <w:pPr>
                        <w:pStyle w:val="Subtitle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MEDIA</w:t>
                      </w:r>
                      <w:r w:rsidR="00024CC8" w:rsidRPr="00942B61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F45C52" wp14:editId="60869911">
            <wp:extent cx="1219200" cy="1051560"/>
            <wp:effectExtent l="0" t="0" r="0" b="0"/>
            <wp:docPr id="1" name="Picture 1" descr="Region of Waterloo logo" title="Region of Waterl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of Waterlo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4327" w14:textId="77777777" w:rsidR="00C37BCB" w:rsidRDefault="00C37BCB" w:rsidP="00C37BCB">
      <w:pPr>
        <w:tabs>
          <w:tab w:val="left" w:pos="2160"/>
          <w:tab w:val="left" w:pos="5760"/>
        </w:tabs>
        <w:ind w:left="-240" w:hanging="480"/>
      </w:pPr>
    </w:p>
    <w:p w14:paraId="37981BE4" w14:textId="77777777" w:rsidR="00497F55" w:rsidRDefault="00497F55" w:rsidP="00C37BCB">
      <w:pPr>
        <w:tabs>
          <w:tab w:val="left" w:pos="2160"/>
          <w:tab w:val="left" w:pos="5760"/>
        </w:tabs>
        <w:ind w:left="-240" w:hanging="480"/>
      </w:pPr>
    </w:p>
    <w:p w14:paraId="6172C2CE" w14:textId="0C4E7FEF" w:rsidR="00497F55" w:rsidRPr="00942B61" w:rsidRDefault="00497F55" w:rsidP="00942B61">
      <w:pPr>
        <w:pStyle w:val="Heading1"/>
        <w:rPr>
          <w:rFonts w:ascii="Arial" w:hAnsi="Arial" w:cs="Arial"/>
        </w:rPr>
      </w:pPr>
      <w:r w:rsidRPr="00942B61">
        <w:rPr>
          <w:rFonts w:ascii="Arial" w:hAnsi="Arial" w:cs="Arial"/>
          <w:sz w:val="24"/>
        </w:rPr>
        <w:t>For immediate release</w:t>
      </w:r>
      <w:r w:rsidRPr="00942B61">
        <w:rPr>
          <w:rFonts w:ascii="Arial" w:hAnsi="Arial" w:cs="Arial"/>
          <w:sz w:val="24"/>
        </w:rPr>
        <w:tab/>
      </w:r>
      <w:r w:rsidRPr="00942B61">
        <w:rPr>
          <w:rFonts w:ascii="Arial" w:hAnsi="Arial" w:cs="Arial"/>
          <w:sz w:val="24"/>
        </w:rPr>
        <w:tab/>
      </w:r>
      <w:r w:rsidRPr="00942B61">
        <w:rPr>
          <w:rFonts w:ascii="Arial" w:hAnsi="Arial" w:cs="Arial"/>
          <w:sz w:val="24"/>
        </w:rPr>
        <w:tab/>
      </w:r>
      <w:r w:rsidRPr="00942B61">
        <w:rPr>
          <w:rFonts w:ascii="Arial" w:hAnsi="Arial" w:cs="Arial"/>
          <w:sz w:val="24"/>
        </w:rPr>
        <w:tab/>
      </w:r>
      <w:r w:rsidR="00942B61">
        <w:rPr>
          <w:rFonts w:ascii="Arial" w:hAnsi="Arial" w:cs="Arial"/>
          <w:sz w:val="24"/>
        </w:rPr>
        <w:tab/>
      </w:r>
      <w:r w:rsidR="00942B61">
        <w:rPr>
          <w:rFonts w:ascii="Arial" w:hAnsi="Arial" w:cs="Arial"/>
          <w:sz w:val="24"/>
        </w:rPr>
        <w:tab/>
      </w:r>
      <w:r w:rsidR="00942B61">
        <w:rPr>
          <w:rFonts w:ascii="Arial" w:hAnsi="Arial" w:cs="Arial"/>
          <w:sz w:val="24"/>
        </w:rPr>
        <w:tab/>
      </w:r>
      <w:r w:rsidR="007D660D">
        <w:rPr>
          <w:rFonts w:ascii="Arial" w:hAnsi="Arial" w:cs="Arial"/>
          <w:sz w:val="24"/>
        </w:rPr>
        <w:t xml:space="preserve">May </w:t>
      </w:r>
      <w:r w:rsidR="006E046F">
        <w:rPr>
          <w:rFonts w:ascii="Arial" w:hAnsi="Arial" w:cs="Arial"/>
          <w:sz w:val="24"/>
        </w:rPr>
        <w:t>31</w:t>
      </w:r>
      <w:r w:rsidR="00923100">
        <w:rPr>
          <w:rFonts w:ascii="Arial" w:hAnsi="Arial" w:cs="Arial"/>
          <w:sz w:val="24"/>
        </w:rPr>
        <w:t>, 2021</w:t>
      </w:r>
    </w:p>
    <w:p w14:paraId="0AA855E5" w14:textId="2795C1F4" w:rsidR="00497F55" w:rsidRPr="00CA6070" w:rsidRDefault="0009312C" w:rsidP="00942B61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Residents 80+ now</w:t>
      </w:r>
      <w:r w:rsidR="005F29AD">
        <w:rPr>
          <w:rFonts w:ascii="Arial" w:hAnsi="Arial" w:cs="Arial"/>
          <w:sz w:val="28"/>
        </w:rPr>
        <w:t xml:space="preserve"> eligible for </w:t>
      </w:r>
      <w:r w:rsidR="00F1583C">
        <w:rPr>
          <w:rFonts w:ascii="Arial" w:hAnsi="Arial" w:cs="Arial"/>
          <w:sz w:val="28"/>
        </w:rPr>
        <w:t xml:space="preserve">an earlier </w:t>
      </w:r>
      <w:r w:rsidR="00E5514F">
        <w:rPr>
          <w:rFonts w:ascii="Arial" w:hAnsi="Arial" w:cs="Arial"/>
          <w:sz w:val="28"/>
        </w:rPr>
        <w:t>second dose</w:t>
      </w:r>
      <w:r w:rsidR="00E5514F">
        <w:rPr>
          <w:rFonts w:ascii="Arial" w:hAnsi="Arial" w:cs="Arial"/>
          <w:sz w:val="28"/>
        </w:rPr>
        <w:br/>
      </w:r>
      <w:r w:rsidR="005F29AD">
        <w:rPr>
          <w:rFonts w:ascii="Arial" w:hAnsi="Arial" w:cs="Arial"/>
          <w:sz w:val="28"/>
        </w:rPr>
        <w:t xml:space="preserve">of </w:t>
      </w:r>
      <w:r w:rsidR="00F1583C">
        <w:rPr>
          <w:rFonts w:ascii="Arial" w:hAnsi="Arial" w:cs="Arial"/>
          <w:sz w:val="28"/>
        </w:rPr>
        <w:t xml:space="preserve">COVID-19 </w:t>
      </w:r>
      <w:r w:rsidR="005F29AD">
        <w:rPr>
          <w:rFonts w:ascii="Arial" w:hAnsi="Arial" w:cs="Arial"/>
          <w:sz w:val="28"/>
        </w:rPr>
        <w:t>vaccine</w:t>
      </w:r>
    </w:p>
    <w:p w14:paraId="76F3EBBC" w14:textId="77777777" w:rsidR="00497F55" w:rsidRDefault="00497F55" w:rsidP="00497F55">
      <w:pPr>
        <w:tabs>
          <w:tab w:val="left" w:pos="2160"/>
          <w:tab w:val="left" w:pos="5760"/>
        </w:tabs>
        <w:jc w:val="center"/>
        <w:rPr>
          <w:rFonts w:ascii="Arial" w:hAnsi="Arial" w:cs="Arial"/>
          <w:b/>
        </w:rPr>
      </w:pPr>
    </w:p>
    <w:p w14:paraId="7616DB9F" w14:textId="6C6F2FCF" w:rsidR="00D449EA" w:rsidRDefault="00497F55" w:rsidP="00923100">
      <w:pPr>
        <w:rPr>
          <w:rFonts w:ascii="Arial" w:hAnsi="Arial" w:cs="Arial"/>
          <w:sz w:val="24"/>
        </w:rPr>
      </w:pPr>
      <w:r w:rsidRPr="00942B61">
        <w:rPr>
          <w:rFonts w:ascii="Arial" w:hAnsi="Arial" w:cs="Arial"/>
          <w:b/>
          <w:sz w:val="24"/>
        </w:rPr>
        <w:t>Waterloo Region –</w:t>
      </w:r>
      <w:r w:rsidR="00CF67E3">
        <w:rPr>
          <w:rFonts w:ascii="Arial" w:hAnsi="Arial" w:cs="Arial"/>
          <w:b/>
          <w:sz w:val="24"/>
        </w:rPr>
        <w:t xml:space="preserve"> </w:t>
      </w:r>
      <w:r w:rsidR="00F1583C">
        <w:rPr>
          <w:rFonts w:ascii="Arial" w:hAnsi="Arial" w:cs="Arial"/>
          <w:sz w:val="24"/>
        </w:rPr>
        <w:t xml:space="preserve">Waterloo Region is now accepting requests </w:t>
      </w:r>
      <w:r w:rsidR="00D449EA">
        <w:rPr>
          <w:rFonts w:ascii="Arial" w:hAnsi="Arial" w:cs="Arial"/>
          <w:sz w:val="24"/>
        </w:rPr>
        <w:t xml:space="preserve">for an earlier appointment for a second dose of the COVID-19 vaccine </w:t>
      </w:r>
      <w:r w:rsidR="006E046F">
        <w:rPr>
          <w:rFonts w:ascii="Arial" w:hAnsi="Arial" w:cs="Arial"/>
          <w:sz w:val="24"/>
        </w:rPr>
        <w:t>for</w:t>
      </w:r>
      <w:r w:rsidR="00F1583C">
        <w:rPr>
          <w:rFonts w:ascii="Arial" w:hAnsi="Arial" w:cs="Arial"/>
          <w:sz w:val="24"/>
        </w:rPr>
        <w:t xml:space="preserve"> </w:t>
      </w:r>
      <w:r w:rsidR="006E046F">
        <w:rPr>
          <w:rFonts w:ascii="Arial" w:hAnsi="Arial" w:cs="Arial"/>
          <w:sz w:val="24"/>
        </w:rPr>
        <w:t xml:space="preserve">adults </w:t>
      </w:r>
      <w:r w:rsidR="0057516B">
        <w:rPr>
          <w:rFonts w:ascii="Arial" w:hAnsi="Arial" w:cs="Arial"/>
          <w:sz w:val="24"/>
        </w:rPr>
        <w:t>in the 80+ age group</w:t>
      </w:r>
      <w:r w:rsidR="00D449EA">
        <w:rPr>
          <w:rFonts w:ascii="Arial" w:hAnsi="Arial" w:cs="Arial"/>
          <w:sz w:val="24"/>
        </w:rPr>
        <w:t xml:space="preserve">. </w:t>
      </w:r>
      <w:r w:rsidR="00DB7BAA">
        <w:rPr>
          <w:rFonts w:ascii="Arial" w:hAnsi="Arial" w:cs="Arial"/>
          <w:sz w:val="24"/>
        </w:rPr>
        <w:t>Today, t</w:t>
      </w:r>
      <w:r w:rsidR="006E046F">
        <w:rPr>
          <w:rFonts w:ascii="Arial" w:hAnsi="Arial" w:cs="Arial"/>
          <w:sz w:val="24"/>
        </w:rPr>
        <w:t>he</w:t>
      </w:r>
      <w:r w:rsidR="00F1583C">
        <w:rPr>
          <w:rFonts w:ascii="Arial" w:hAnsi="Arial" w:cs="Arial"/>
          <w:sz w:val="24"/>
        </w:rPr>
        <w:t xml:space="preserve"> Province </w:t>
      </w:r>
      <w:r w:rsidR="006E046F">
        <w:rPr>
          <w:rFonts w:ascii="Arial" w:hAnsi="Arial" w:cs="Arial"/>
          <w:sz w:val="24"/>
        </w:rPr>
        <w:t xml:space="preserve">opened eligibility </w:t>
      </w:r>
      <w:r w:rsidR="00D449EA">
        <w:rPr>
          <w:rFonts w:ascii="Arial" w:hAnsi="Arial" w:cs="Arial"/>
          <w:sz w:val="24"/>
        </w:rPr>
        <w:t>for a shortened interval between first and second doses</w:t>
      </w:r>
      <w:r w:rsidR="006E046F">
        <w:rPr>
          <w:rFonts w:ascii="Arial" w:hAnsi="Arial" w:cs="Arial"/>
          <w:sz w:val="24"/>
        </w:rPr>
        <w:t xml:space="preserve"> of the vaccine for everyone </w:t>
      </w:r>
      <w:r w:rsidR="0057516B">
        <w:rPr>
          <w:rFonts w:ascii="Arial" w:hAnsi="Arial" w:cs="Arial"/>
          <w:sz w:val="24"/>
        </w:rPr>
        <w:t>80 years of age and older.</w:t>
      </w:r>
    </w:p>
    <w:p w14:paraId="735B6AC0" w14:textId="77777777" w:rsidR="00750F55" w:rsidRDefault="00750F55" w:rsidP="009249F1">
      <w:pPr>
        <w:rPr>
          <w:rFonts w:ascii="Arial" w:hAnsi="Arial" w:cs="Arial"/>
          <w:sz w:val="24"/>
        </w:rPr>
      </w:pPr>
    </w:p>
    <w:p w14:paraId="6B5653C5" w14:textId="57E833CF" w:rsidR="00750F55" w:rsidRDefault="00D449EA" w:rsidP="00924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F1583C">
        <w:rPr>
          <w:rFonts w:ascii="Arial" w:hAnsi="Arial" w:cs="Arial"/>
          <w:sz w:val="24"/>
        </w:rPr>
        <w:t xml:space="preserve">he Waterloo Region </w:t>
      </w:r>
      <w:r w:rsidR="00750F55">
        <w:rPr>
          <w:rFonts w:ascii="Arial" w:hAnsi="Arial" w:cs="Arial"/>
          <w:sz w:val="24"/>
        </w:rPr>
        <w:t>Vaccine Distribution Task Force’s goal is to achieve a 75 per cent vaccination rate in all age groups. As a result, the Task Force will</w:t>
      </w:r>
      <w:r w:rsidR="00DB7BAA">
        <w:rPr>
          <w:rFonts w:ascii="Arial" w:hAnsi="Arial" w:cs="Arial"/>
          <w:sz w:val="24"/>
        </w:rPr>
        <w:t xml:space="preserve"> continue to</w:t>
      </w:r>
      <w:r w:rsidR="00C26A7C">
        <w:rPr>
          <w:rFonts w:ascii="Arial" w:hAnsi="Arial" w:cs="Arial"/>
          <w:sz w:val="24"/>
        </w:rPr>
        <w:t xml:space="preserve"> </w:t>
      </w:r>
      <w:r w:rsidR="00D21227">
        <w:rPr>
          <w:rFonts w:ascii="Arial" w:hAnsi="Arial" w:cs="Arial"/>
          <w:sz w:val="24"/>
        </w:rPr>
        <w:t xml:space="preserve">balance the priority of </w:t>
      </w:r>
      <w:r w:rsidR="00C26A7C">
        <w:rPr>
          <w:rFonts w:ascii="Arial" w:hAnsi="Arial" w:cs="Arial"/>
          <w:sz w:val="24"/>
        </w:rPr>
        <w:t>getting first doses in arms as quickly as possible</w:t>
      </w:r>
      <w:r w:rsidR="00D21227">
        <w:rPr>
          <w:rFonts w:ascii="Arial" w:hAnsi="Arial" w:cs="Arial"/>
          <w:sz w:val="24"/>
        </w:rPr>
        <w:t xml:space="preserve"> with the </w:t>
      </w:r>
      <w:r w:rsidR="00325F66">
        <w:rPr>
          <w:rFonts w:ascii="Arial" w:hAnsi="Arial" w:cs="Arial"/>
          <w:sz w:val="24"/>
        </w:rPr>
        <w:t>priority to get second doses</w:t>
      </w:r>
      <w:r w:rsidR="00750F55">
        <w:rPr>
          <w:rFonts w:ascii="Arial" w:hAnsi="Arial" w:cs="Arial"/>
          <w:sz w:val="24"/>
        </w:rPr>
        <w:t xml:space="preserve"> to individuals according to the Provincial schedule announced on Friday. </w:t>
      </w:r>
    </w:p>
    <w:p w14:paraId="3868D350" w14:textId="77777777" w:rsidR="00750F55" w:rsidRDefault="00750F55" w:rsidP="009249F1">
      <w:pPr>
        <w:rPr>
          <w:rFonts w:ascii="Arial" w:hAnsi="Arial" w:cs="Arial"/>
          <w:sz w:val="24"/>
        </w:rPr>
      </w:pPr>
    </w:p>
    <w:p w14:paraId="75EBBA42" w14:textId="0218601F" w:rsidR="009249F1" w:rsidRPr="00750F55" w:rsidRDefault="00750F55" w:rsidP="00924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Anyone 80+ who wants to receive </w:t>
      </w:r>
      <w:r w:rsidR="009249F1">
        <w:rPr>
          <w:rFonts w:ascii="Arial" w:hAnsi="Arial" w:cs="Arial"/>
          <w:sz w:val="24"/>
        </w:rPr>
        <w:t>their second dose at a shortened interval</w:t>
      </w:r>
      <w:r w:rsidR="00E551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</w:t>
      </w:r>
      <w:r w:rsidR="00E5514F">
        <w:rPr>
          <w:rFonts w:ascii="Arial" w:hAnsi="Arial" w:cs="Arial"/>
          <w:sz w:val="24"/>
        </w:rPr>
        <w:t xml:space="preserve"> </w:t>
      </w:r>
      <w:r w:rsidR="009249F1">
        <w:rPr>
          <w:rFonts w:ascii="Arial" w:hAnsi="Arial" w:cs="Arial"/>
          <w:sz w:val="24"/>
        </w:rPr>
        <w:t xml:space="preserve">asked to complete a form on the Region of Waterloo website: </w:t>
      </w:r>
      <w:hyperlink r:id="rId9" w:history="1">
        <w:r w:rsidR="00F27E23" w:rsidRPr="00750F55">
          <w:rPr>
            <w:rStyle w:val="Hyperlink"/>
            <w:rFonts w:ascii="Arial" w:hAnsi="Arial" w:cs="Arial"/>
            <w:sz w:val="24"/>
            <w:szCs w:val="24"/>
          </w:rPr>
          <w:t>regionofwaterloo.ca/seconddose</w:t>
        </w:r>
      </w:hyperlink>
      <w:r w:rsidR="00F27E23" w:rsidRPr="00750F55">
        <w:rPr>
          <w:rFonts w:ascii="Arial" w:hAnsi="Arial" w:cs="Arial"/>
          <w:sz w:val="24"/>
          <w:szCs w:val="24"/>
        </w:rPr>
        <w:t xml:space="preserve">  </w:t>
      </w:r>
    </w:p>
    <w:p w14:paraId="36F83E63" w14:textId="6C7E1B34" w:rsidR="00056C74" w:rsidRPr="00750F55" w:rsidRDefault="00056C74" w:rsidP="009249F1">
      <w:pPr>
        <w:rPr>
          <w:rFonts w:asciiTheme="minorHAnsi" w:hAnsiTheme="minorHAnsi" w:cstheme="minorHAnsi"/>
          <w:sz w:val="24"/>
        </w:rPr>
      </w:pPr>
    </w:p>
    <w:p w14:paraId="25483B61" w14:textId="631ECD99" w:rsidR="00056C74" w:rsidRDefault="00056C74" w:rsidP="00056C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Depen</w:t>
      </w:r>
      <w:r w:rsidR="00FB1528">
        <w:rPr>
          <w:rFonts w:ascii="Arial" w:hAnsi="Arial" w:cs="Arial"/>
          <w:sz w:val="24"/>
        </w:rPr>
        <w:t xml:space="preserve">ding on the volume of requests and vaccine supply, </w:t>
      </w:r>
      <w:r>
        <w:rPr>
          <w:rFonts w:ascii="Arial" w:hAnsi="Arial" w:cs="Arial"/>
          <w:sz w:val="24"/>
        </w:rPr>
        <w:t xml:space="preserve">it may take </w:t>
      </w:r>
      <w:r w:rsidR="00352EC5">
        <w:rPr>
          <w:rFonts w:ascii="Arial" w:hAnsi="Arial" w:cs="Arial"/>
          <w:sz w:val="24"/>
        </w:rPr>
        <w:t>2-4 weeks</w:t>
      </w:r>
      <w:r>
        <w:rPr>
          <w:rFonts w:ascii="Arial" w:hAnsi="Arial" w:cs="Arial"/>
          <w:sz w:val="24"/>
        </w:rPr>
        <w:t xml:space="preserve"> to be contacted about an earlier second-dose appointment.</w:t>
      </w:r>
      <w:r w:rsidR="00750F55">
        <w:rPr>
          <w:rFonts w:ascii="Arial" w:hAnsi="Arial" w:cs="Arial"/>
          <w:sz w:val="24"/>
        </w:rPr>
        <w:t xml:space="preserve"> As a result, those who already have a second-dose appointment scheduled in the next few weeks are being encouraged to keep their original second-dose appointment.</w:t>
      </w:r>
    </w:p>
    <w:p w14:paraId="35A98D62" w14:textId="44A1A72B" w:rsidR="00D21227" w:rsidRDefault="00D21227" w:rsidP="00056C74">
      <w:pPr>
        <w:rPr>
          <w:rFonts w:ascii="Arial" w:hAnsi="Arial" w:cs="Arial"/>
          <w:sz w:val="24"/>
        </w:rPr>
      </w:pPr>
    </w:p>
    <w:p w14:paraId="0896E9CD" w14:textId="582B3E8F" w:rsidR="00D21227" w:rsidRDefault="00D21227" w:rsidP="00056C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COVID-19 vaccination, it is important to keep following safety measures such as wearing a mask in public places and practicing physical distancing with those outside of your household.</w:t>
      </w:r>
    </w:p>
    <w:p w14:paraId="36B9B0C3" w14:textId="60622DEF" w:rsidR="00E5514F" w:rsidRDefault="00E5514F" w:rsidP="009249F1">
      <w:pPr>
        <w:rPr>
          <w:rFonts w:ascii="Arial" w:hAnsi="Arial" w:cs="Arial"/>
          <w:sz w:val="24"/>
        </w:rPr>
      </w:pPr>
    </w:p>
    <w:p w14:paraId="31890A2F" w14:textId="77777777" w:rsidR="006E046F" w:rsidRDefault="006E046F" w:rsidP="009249F1">
      <w:pPr>
        <w:rPr>
          <w:rFonts w:ascii="Arial" w:hAnsi="Arial" w:cs="Arial"/>
          <w:sz w:val="24"/>
        </w:rPr>
      </w:pPr>
    </w:p>
    <w:p w14:paraId="124E690A" w14:textId="77777777" w:rsidR="00942B61" w:rsidRDefault="00942B61" w:rsidP="00497F55">
      <w:pPr>
        <w:tabs>
          <w:tab w:val="left" w:pos="2160"/>
          <w:tab w:val="left" w:pos="5760"/>
        </w:tabs>
        <w:ind w:left="-240" w:hanging="480"/>
      </w:pPr>
      <w:bookmarkStart w:id="0" w:name="_GoBack"/>
      <w:bookmarkEnd w:id="0"/>
    </w:p>
    <w:sectPr w:rsidR="00942B61" w:rsidSect="00BB1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6412" w14:textId="77777777" w:rsidR="00EB2A1D" w:rsidRDefault="00EB2A1D" w:rsidP="00497F55">
      <w:r>
        <w:separator/>
      </w:r>
    </w:p>
  </w:endnote>
  <w:endnote w:type="continuationSeparator" w:id="0">
    <w:p w14:paraId="09DC5443" w14:textId="77777777" w:rsidR="00EB2A1D" w:rsidRDefault="00EB2A1D" w:rsidP="0049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27B1" w14:textId="77777777" w:rsidR="00923100" w:rsidRDefault="0092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7AE6" w14:textId="2D60F629" w:rsidR="00273B77" w:rsidRDefault="00482C36" w:rsidP="00172586">
    <w:pPr>
      <w:pStyle w:val="Footer"/>
    </w:pPr>
    <w:bookmarkStart w:id="1" w:name="eDOCS_Footer"/>
    <w:r>
      <w:t>Document Number: 3678771</w:t>
    </w:r>
    <w:r>
      <w:tab/>
      <w:t>Version: 1</w:t>
    </w:r>
    <w:bookmarkEnd w:id="1"/>
  </w:p>
  <w:p w14:paraId="515CB19C" w14:textId="65B039D2" w:rsidR="00497F55" w:rsidRPr="00172586" w:rsidRDefault="00497F55" w:rsidP="00172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9258" w14:textId="77777777" w:rsidR="00923100" w:rsidRDefault="0092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067A" w14:textId="77777777" w:rsidR="00EB2A1D" w:rsidRDefault="00EB2A1D" w:rsidP="00497F55">
      <w:r>
        <w:separator/>
      </w:r>
    </w:p>
  </w:footnote>
  <w:footnote w:type="continuationSeparator" w:id="0">
    <w:p w14:paraId="186126B3" w14:textId="77777777" w:rsidR="00EB2A1D" w:rsidRDefault="00EB2A1D" w:rsidP="0049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CE87" w14:textId="77777777" w:rsidR="00923100" w:rsidRDefault="00923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2E28" w14:textId="77777777" w:rsidR="00923100" w:rsidRDefault="00923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19CB" w14:textId="77777777" w:rsidR="00923100" w:rsidRDefault="00923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66A"/>
    <w:multiLevelType w:val="hybridMultilevel"/>
    <w:tmpl w:val="41A4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0F55"/>
    <w:multiLevelType w:val="hybridMultilevel"/>
    <w:tmpl w:val="CF023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5B64"/>
    <w:multiLevelType w:val="multilevel"/>
    <w:tmpl w:val="ABF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96818"/>
    <w:multiLevelType w:val="hybridMultilevel"/>
    <w:tmpl w:val="6F8A7C7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C1C45"/>
    <w:multiLevelType w:val="multilevel"/>
    <w:tmpl w:val="776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94551"/>
    <w:multiLevelType w:val="hybridMultilevel"/>
    <w:tmpl w:val="F1748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7A9"/>
    <w:multiLevelType w:val="hybridMultilevel"/>
    <w:tmpl w:val="CF3E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508"/>
    <w:multiLevelType w:val="hybridMultilevel"/>
    <w:tmpl w:val="0AB8A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2498"/>
    <w:multiLevelType w:val="hybridMultilevel"/>
    <w:tmpl w:val="3560E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2A2E"/>
    <w:multiLevelType w:val="hybridMultilevel"/>
    <w:tmpl w:val="ACE2054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22861"/>
    <w:multiLevelType w:val="multilevel"/>
    <w:tmpl w:val="B7A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3567C"/>
    <w:multiLevelType w:val="hybridMultilevel"/>
    <w:tmpl w:val="1700E3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34C31"/>
    <w:multiLevelType w:val="multilevel"/>
    <w:tmpl w:val="5BC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05DB9"/>
    <w:multiLevelType w:val="hybridMultilevel"/>
    <w:tmpl w:val="834A1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82683"/>
    <w:multiLevelType w:val="multilevel"/>
    <w:tmpl w:val="745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65218"/>
    <w:multiLevelType w:val="hybridMultilevel"/>
    <w:tmpl w:val="38766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1457F"/>
    <w:multiLevelType w:val="hybridMultilevel"/>
    <w:tmpl w:val="6568C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A44A9"/>
    <w:multiLevelType w:val="multilevel"/>
    <w:tmpl w:val="6ED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C6179"/>
    <w:multiLevelType w:val="hybridMultilevel"/>
    <w:tmpl w:val="54E8A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7713"/>
    <w:multiLevelType w:val="hybridMultilevel"/>
    <w:tmpl w:val="D47E79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E258CA"/>
    <w:multiLevelType w:val="hybridMultilevel"/>
    <w:tmpl w:val="1252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57537"/>
    <w:multiLevelType w:val="hybridMultilevel"/>
    <w:tmpl w:val="3294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A6241"/>
    <w:multiLevelType w:val="multilevel"/>
    <w:tmpl w:val="51D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52EBA"/>
    <w:multiLevelType w:val="multilevel"/>
    <w:tmpl w:val="A910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50FFA"/>
    <w:multiLevelType w:val="multilevel"/>
    <w:tmpl w:val="443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0"/>
  </w:num>
  <w:num w:numId="5">
    <w:abstractNumId w:val="6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5"/>
  </w:num>
  <w:num w:numId="12">
    <w:abstractNumId w:val="21"/>
  </w:num>
  <w:num w:numId="13">
    <w:abstractNumId w:val="18"/>
  </w:num>
  <w:num w:numId="14">
    <w:abstractNumId w:val="8"/>
  </w:num>
  <w:num w:numId="15">
    <w:abstractNumId w:val="14"/>
  </w:num>
  <w:num w:numId="16">
    <w:abstractNumId w:val="12"/>
  </w:num>
  <w:num w:numId="17">
    <w:abstractNumId w:val="22"/>
  </w:num>
  <w:num w:numId="18">
    <w:abstractNumId w:val="23"/>
  </w:num>
  <w:num w:numId="19">
    <w:abstractNumId w:val="10"/>
  </w:num>
  <w:num w:numId="20">
    <w:abstractNumId w:val="2"/>
  </w:num>
  <w:num w:numId="21">
    <w:abstractNumId w:val="24"/>
  </w:num>
  <w:num w:numId="22">
    <w:abstractNumId w:val="17"/>
  </w:num>
  <w:num w:numId="23">
    <w:abstractNumId w:val="16"/>
  </w:num>
  <w:num w:numId="24">
    <w:abstractNumId w:val="19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1"/>
    <w:rsid w:val="00007933"/>
    <w:rsid w:val="00010054"/>
    <w:rsid w:val="00011A62"/>
    <w:rsid w:val="000156FD"/>
    <w:rsid w:val="00020C65"/>
    <w:rsid w:val="00024CC8"/>
    <w:rsid w:val="000425B3"/>
    <w:rsid w:val="00056C74"/>
    <w:rsid w:val="00075668"/>
    <w:rsid w:val="0007704E"/>
    <w:rsid w:val="0009312C"/>
    <w:rsid w:val="000A6497"/>
    <w:rsid w:val="000A6DB5"/>
    <w:rsid w:val="000C0F88"/>
    <w:rsid w:val="000D3F75"/>
    <w:rsid w:val="00112719"/>
    <w:rsid w:val="001318E8"/>
    <w:rsid w:val="00145389"/>
    <w:rsid w:val="001574FA"/>
    <w:rsid w:val="00172586"/>
    <w:rsid w:val="00173507"/>
    <w:rsid w:val="00183EB2"/>
    <w:rsid w:val="001C09B3"/>
    <w:rsid w:val="001E4117"/>
    <w:rsid w:val="00240F79"/>
    <w:rsid w:val="00273B77"/>
    <w:rsid w:val="00277119"/>
    <w:rsid w:val="00283E2F"/>
    <w:rsid w:val="0029396F"/>
    <w:rsid w:val="002D0754"/>
    <w:rsid w:val="002D3418"/>
    <w:rsid w:val="002D5CBC"/>
    <w:rsid w:val="002F4E9E"/>
    <w:rsid w:val="00325F66"/>
    <w:rsid w:val="00332E9D"/>
    <w:rsid w:val="00343810"/>
    <w:rsid w:val="00352EC5"/>
    <w:rsid w:val="003867C7"/>
    <w:rsid w:val="003A19F3"/>
    <w:rsid w:val="003D081F"/>
    <w:rsid w:val="003E00B4"/>
    <w:rsid w:val="003F52EB"/>
    <w:rsid w:val="00425CED"/>
    <w:rsid w:val="004310D4"/>
    <w:rsid w:val="00462700"/>
    <w:rsid w:val="00482C36"/>
    <w:rsid w:val="004978D0"/>
    <w:rsid w:val="00497F55"/>
    <w:rsid w:val="004B669D"/>
    <w:rsid w:val="004D2700"/>
    <w:rsid w:val="004D7998"/>
    <w:rsid w:val="004E2725"/>
    <w:rsid w:val="00506A78"/>
    <w:rsid w:val="00520510"/>
    <w:rsid w:val="005402B2"/>
    <w:rsid w:val="005602FD"/>
    <w:rsid w:val="0056690A"/>
    <w:rsid w:val="0057516B"/>
    <w:rsid w:val="00576650"/>
    <w:rsid w:val="00587602"/>
    <w:rsid w:val="005B1A19"/>
    <w:rsid w:val="005B32DE"/>
    <w:rsid w:val="005E1F87"/>
    <w:rsid w:val="005E52F9"/>
    <w:rsid w:val="005F29AD"/>
    <w:rsid w:val="00604454"/>
    <w:rsid w:val="00613D67"/>
    <w:rsid w:val="00624787"/>
    <w:rsid w:val="00651BB1"/>
    <w:rsid w:val="00657E7D"/>
    <w:rsid w:val="00661250"/>
    <w:rsid w:val="00680D00"/>
    <w:rsid w:val="00685F7B"/>
    <w:rsid w:val="00687D8E"/>
    <w:rsid w:val="006A20D8"/>
    <w:rsid w:val="006A4384"/>
    <w:rsid w:val="006D0254"/>
    <w:rsid w:val="006D633F"/>
    <w:rsid w:val="006E046F"/>
    <w:rsid w:val="006E1B9A"/>
    <w:rsid w:val="00700DD0"/>
    <w:rsid w:val="00703FBC"/>
    <w:rsid w:val="00715A8C"/>
    <w:rsid w:val="00750F55"/>
    <w:rsid w:val="00765ED7"/>
    <w:rsid w:val="00770372"/>
    <w:rsid w:val="0078121D"/>
    <w:rsid w:val="007A26A5"/>
    <w:rsid w:val="007D660D"/>
    <w:rsid w:val="008423A9"/>
    <w:rsid w:val="00847838"/>
    <w:rsid w:val="00851EEA"/>
    <w:rsid w:val="00896736"/>
    <w:rsid w:val="008B7260"/>
    <w:rsid w:val="008B788F"/>
    <w:rsid w:val="00902C44"/>
    <w:rsid w:val="00923100"/>
    <w:rsid w:val="009249F1"/>
    <w:rsid w:val="0093223E"/>
    <w:rsid w:val="00942B61"/>
    <w:rsid w:val="009430C7"/>
    <w:rsid w:val="0094328C"/>
    <w:rsid w:val="00961BCA"/>
    <w:rsid w:val="00965CFB"/>
    <w:rsid w:val="00975629"/>
    <w:rsid w:val="00977E2D"/>
    <w:rsid w:val="00983539"/>
    <w:rsid w:val="009A3389"/>
    <w:rsid w:val="009D09FF"/>
    <w:rsid w:val="009F2F12"/>
    <w:rsid w:val="009F4D05"/>
    <w:rsid w:val="009F69D4"/>
    <w:rsid w:val="00A32751"/>
    <w:rsid w:val="00A32834"/>
    <w:rsid w:val="00A63AFD"/>
    <w:rsid w:val="00A74157"/>
    <w:rsid w:val="00A77D9B"/>
    <w:rsid w:val="00A96B34"/>
    <w:rsid w:val="00AB35CC"/>
    <w:rsid w:val="00AB49C6"/>
    <w:rsid w:val="00AB7BB1"/>
    <w:rsid w:val="00AC4327"/>
    <w:rsid w:val="00AC54D9"/>
    <w:rsid w:val="00AD36B3"/>
    <w:rsid w:val="00AF4C91"/>
    <w:rsid w:val="00B03F96"/>
    <w:rsid w:val="00B12EC1"/>
    <w:rsid w:val="00B458B1"/>
    <w:rsid w:val="00B479AA"/>
    <w:rsid w:val="00B52377"/>
    <w:rsid w:val="00B77FE2"/>
    <w:rsid w:val="00B806BE"/>
    <w:rsid w:val="00B930F6"/>
    <w:rsid w:val="00B96688"/>
    <w:rsid w:val="00BA5A6D"/>
    <w:rsid w:val="00BB1000"/>
    <w:rsid w:val="00BB1CF3"/>
    <w:rsid w:val="00BB4F32"/>
    <w:rsid w:val="00BD0C3E"/>
    <w:rsid w:val="00BD5681"/>
    <w:rsid w:val="00BE074D"/>
    <w:rsid w:val="00BF7C30"/>
    <w:rsid w:val="00C1043F"/>
    <w:rsid w:val="00C13955"/>
    <w:rsid w:val="00C16E17"/>
    <w:rsid w:val="00C26A7C"/>
    <w:rsid w:val="00C32D95"/>
    <w:rsid w:val="00C37BCB"/>
    <w:rsid w:val="00C837EA"/>
    <w:rsid w:val="00C95CDA"/>
    <w:rsid w:val="00CA6070"/>
    <w:rsid w:val="00CB2D4A"/>
    <w:rsid w:val="00CB2E5F"/>
    <w:rsid w:val="00CB319F"/>
    <w:rsid w:val="00CB5303"/>
    <w:rsid w:val="00CF67E3"/>
    <w:rsid w:val="00D15197"/>
    <w:rsid w:val="00D21227"/>
    <w:rsid w:val="00D322D7"/>
    <w:rsid w:val="00D449EA"/>
    <w:rsid w:val="00D7307A"/>
    <w:rsid w:val="00D73EC2"/>
    <w:rsid w:val="00D74C4D"/>
    <w:rsid w:val="00D75DE3"/>
    <w:rsid w:val="00D92023"/>
    <w:rsid w:val="00DA0B2B"/>
    <w:rsid w:val="00DB7BAA"/>
    <w:rsid w:val="00DC487E"/>
    <w:rsid w:val="00E14232"/>
    <w:rsid w:val="00E22AB2"/>
    <w:rsid w:val="00E26466"/>
    <w:rsid w:val="00E472D2"/>
    <w:rsid w:val="00E54057"/>
    <w:rsid w:val="00E5514F"/>
    <w:rsid w:val="00E96BE6"/>
    <w:rsid w:val="00EA7C0B"/>
    <w:rsid w:val="00EB2A1D"/>
    <w:rsid w:val="00EF05AC"/>
    <w:rsid w:val="00F079ED"/>
    <w:rsid w:val="00F1583C"/>
    <w:rsid w:val="00F27B2C"/>
    <w:rsid w:val="00F27E23"/>
    <w:rsid w:val="00F30DE4"/>
    <w:rsid w:val="00F332FE"/>
    <w:rsid w:val="00F6236A"/>
    <w:rsid w:val="00F84702"/>
    <w:rsid w:val="00FA1271"/>
    <w:rsid w:val="00FB1528"/>
    <w:rsid w:val="00FC00B1"/>
    <w:rsid w:val="00FC2D46"/>
    <w:rsid w:val="00FE64F9"/>
    <w:rsid w:val="00FF14F6"/>
    <w:rsid w:val="00FF52BF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03C49B"/>
  <w15:docId w15:val="{DD2C0E89-7C14-41C7-82CD-29258AE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B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5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55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42B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2B6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B6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B6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3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D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C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6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Ord\AppData\Roaming\OpenText\DM\Temp\regionofwaterloo.ca\seconddo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DA01-E63E-4F5E-B294-4206484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Waterloo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Ord</dc:creator>
  <dc:description>Insert Postal Code</dc:description>
  <cp:lastModifiedBy>Sylvia Decker</cp:lastModifiedBy>
  <cp:revision>2</cp:revision>
  <cp:lastPrinted>2002-10-02T15:33:00Z</cp:lastPrinted>
  <dcterms:created xsi:type="dcterms:W3CDTF">2021-06-01T19:00:00Z</dcterms:created>
  <dcterms:modified xsi:type="dcterms:W3CDTF">2021-06-01T19:00:00Z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Document Number: 3678771[INSERTAFTER_VBTAB][INSERTAFTER]Version: 1</vt:lpwstr>
  </property>
</Properties>
</file>